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180" w:afterAutospacing="0" w:line="420" w:lineRule="atLeast"/>
        <w:ind w:left="0" w:right="0" w:firstLine="420"/>
        <w:jc w:val="center"/>
      </w:pPr>
      <w:r>
        <w:rPr>
          <w:rStyle w:val="5"/>
          <w:rFonts w:hint="eastAsia" w:ascii="黑体" w:hAnsi="宋体" w:eastAsia="黑体" w:cs="黑体"/>
          <w:color w:val="333333"/>
          <w:sz w:val="25"/>
          <w:szCs w:val="25"/>
          <w:shd w:val="clear" w:color="auto" w:fill="FFFFFF"/>
        </w:rPr>
        <w:t>2023年全国硕士研究生入学考试</w:t>
      </w:r>
    </w:p>
    <w:p>
      <w:pPr>
        <w:pStyle w:val="2"/>
        <w:keepNext w:val="0"/>
        <w:keepLines w:val="0"/>
        <w:widowControl/>
        <w:suppressLineNumbers w:val="0"/>
        <w:spacing w:before="0" w:beforeAutospacing="0" w:after="180" w:afterAutospacing="0" w:line="420" w:lineRule="atLeast"/>
        <w:ind w:left="0" w:right="0" w:firstLine="420"/>
        <w:jc w:val="center"/>
      </w:pPr>
      <w:r>
        <w:rPr>
          <w:rStyle w:val="5"/>
          <w:rFonts w:hint="eastAsia" w:ascii="黑体" w:hAnsi="宋体" w:eastAsia="黑体" w:cs="黑体"/>
          <w:color w:val="333333"/>
          <w:sz w:val="25"/>
          <w:szCs w:val="25"/>
          <w:shd w:val="clear" w:color="auto" w:fill="FFFFFF"/>
        </w:rPr>
        <w:t>湖北文理学院社会工作专业自命题考试科目考试大纲</w:t>
      </w:r>
    </w:p>
    <w:p>
      <w:pPr>
        <w:pStyle w:val="2"/>
        <w:keepNext w:val="0"/>
        <w:keepLines w:val="0"/>
        <w:widowControl/>
        <w:suppressLineNumbers w:val="0"/>
        <w:spacing w:before="120" w:beforeAutospacing="0" w:after="120" w:afterAutospacing="0" w:line="348" w:lineRule="atLeast"/>
        <w:ind w:left="0" w:right="0" w:firstLine="420"/>
        <w:jc w:val="center"/>
      </w:pPr>
      <w:r>
        <w:rPr>
          <w:rFonts w:hint="eastAsia" w:ascii="仿宋" w:hAnsi="仿宋" w:eastAsia="仿宋" w:cs="仿宋"/>
          <w:color w:val="333333"/>
          <w:sz w:val="22"/>
          <w:szCs w:val="22"/>
          <w:shd w:val="clear" w:color="auto" w:fill="FFFFFF"/>
        </w:rPr>
        <w:t>（科目名称：社会工作实务  科目代码</w:t>
      </w:r>
      <w:r>
        <w:rPr>
          <w:rFonts w:hint="eastAsia" w:ascii="宋体" w:hAnsi="宋体" w:eastAsia="宋体" w:cs="宋体"/>
          <w:color w:val="333333"/>
          <w:sz w:val="22"/>
          <w:szCs w:val="22"/>
          <w:shd w:val="clear" w:color="auto" w:fill="FFFFFF"/>
        </w:rPr>
        <w:t>:437</w:t>
      </w:r>
      <w:r>
        <w:rPr>
          <w:rFonts w:hint="eastAsia" w:ascii="仿宋" w:hAnsi="仿宋" w:eastAsia="仿宋" w:cs="仿宋"/>
          <w:color w:val="333333"/>
          <w:sz w:val="22"/>
          <w:szCs w:val="22"/>
          <w:shd w:val="clear" w:color="auto" w:fill="FFFFFF"/>
        </w:rPr>
        <w:t>）</w:t>
      </w:r>
    </w:p>
    <w:p>
      <w:pPr>
        <w:pStyle w:val="2"/>
        <w:keepNext w:val="0"/>
        <w:keepLines w:val="0"/>
        <w:widowControl/>
        <w:suppressLineNumbers w:val="0"/>
        <w:spacing w:before="120" w:beforeAutospacing="0" w:after="120" w:afterAutospacing="0" w:line="348" w:lineRule="atLeast"/>
        <w:ind w:left="0" w:right="0" w:firstLine="420"/>
        <w:jc w:val="center"/>
      </w:pP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b/>
          <w:bCs/>
          <w:color w:val="333333"/>
          <w:sz w:val="22"/>
          <w:szCs w:val="22"/>
          <w:shd w:val="clear" w:color="auto" w:fill="FFFFFF"/>
        </w:rPr>
        <w:t>一、</w:t>
      </w:r>
      <w:r>
        <w:rPr>
          <w:rStyle w:val="5"/>
          <w:rFonts w:hint="eastAsia" w:ascii="仿宋" w:hAnsi="仿宋" w:eastAsia="仿宋" w:cs="仿宋"/>
          <w:color w:val="333333"/>
          <w:sz w:val="22"/>
          <w:szCs w:val="22"/>
          <w:shd w:val="clear" w:color="auto" w:fill="FFFFFF"/>
        </w:rPr>
        <w:t>考查目标</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要求考生系统掌握社会工作实务的通用过程，能够运用所学知识分析不同人群和不同领域的需求和问题，了解实务方法的各种工作模式及工作技巧，并能运用社会工作相关理论与视角，掌握针对不同人群和不同领域进行介入的方法和技巧。本科目重点考察学生对社会工作理论与方法在不同服务领域的应用能力。</w:t>
      </w:r>
    </w:p>
    <w:p>
      <w:pPr>
        <w:pStyle w:val="2"/>
        <w:keepNext w:val="0"/>
        <w:keepLines w:val="0"/>
        <w:widowControl/>
        <w:suppressLineNumbers w:val="0"/>
        <w:spacing w:before="0" w:beforeAutospacing="0" w:after="180" w:afterAutospacing="0" w:line="348" w:lineRule="atLeast"/>
        <w:ind w:left="0" w:right="0" w:firstLine="444"/>
      </w:pPr>
      <w:r>
        <w:rPr>
          <w:rStyle w:val="5"/>
          <w:rFonts w:hint="eastAsia" w:ascii="仿宋" w:hAnsi="仿宋" w:eastAsia="仿宋" w:cs="仿宋"/>
          <w:color w:val="333333"/>
          <w:sz w:val="22"/>
          <w:szCs w:val="22"/>
          <w:shd w:val="clear" w:color="auto" w:fill="FFFFFF"/>
        </w:rPr>
        <w:t>二、考试形式与试卷结构</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（一）试卷满分及考试时间</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《社会工作实务》科目的考试形式为闭卷笔试。本试卷满分为150分，考试时间为180分钟。</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（二）试卷题型结构</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名词解释：4小题，每小题5分，共20分</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简答题：4小题，每小题10分，共40分</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论述题：2小题，每小题15分，共30分</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案例分析题：2小题，每小题20分，共40分</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方案设计题：1小题，每小题20分，共20分</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（三） 主要参考书目</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1.《社会工作实务》（中级），中国社会出版社，2022年版</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2.库少雄：《社会工作实务》（第三版），中国人民大学出版社，2022年版</w:t>
      </w:r>
    </w:p>
    <w:p>
      <w:pPr>
        <w:pStyle w:val="2"/>
        <w:keepNext w:val="0"/>
        <w:keepLines w:val="0"/>
        <w:widowControl/>
        <w:suppressLineNumbers w:val="0"/>
        <w:spacing w:before="0" w:beforeAutospacing="0" w:after="180" w:afterAutospacing="0" w:line="348" w:lineRule="atLeast"/>
        <w:ind w:left="0" w:right="0" w:firstLine="444"/>
      </w:pPr>
      <w:r>
        <w:rPr>
          <w:rStyle w:val="5"/>
          <w:rFonts w:hint="eastAsia" w:ascii="仿宋" w:hAnsi="仿宋" w:eastAsia="仿宋" w:cs="仿宋"/>
          <w:color w:val="333333"/>
          <w:sz w:val="22"/>
          <w:szCs w:val="22"/>
          <w:shd w:val="clear" w:color="auto" w:fill="FFFFFF"/>
        </w:rPr>
        <w:t>三、考查范围</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理解社会工作实务的通用过程，能够运用所学知识分析不同实务领域的需求和问题、主要服务内容和方法，了解实务方法的各种工作模式及工作技巧，重点考察学生对社会工作理论与方法在不同服务领域的应用能力。</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（一）社会工作历史、定义、目标和使命</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考查要点：</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1.睦邻运动、慈善组织协会；</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2.社会诊断；</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3.国际社会工作联盟关于社会工作的定义；</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4.赋权、临床社会工作；</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5.社会工作与社会福利的联系和区别。</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（二）总体社会工作实务</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考查要点：</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1.总体实务工作者、总体社会工作模式；</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2.社会工作实务的三个层次；</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3.个案管理、家庭治疗；</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4.实务工作者的精神素质与核心能力；</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5.预防性社会工作。</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（三）实务场所、案主和专业角色</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1.实务场所的类型；</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2.个人的常见问题；</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3.家庭的常见问题；</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 xml:space="preserve">4.社会工作者的专业角色。   </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（四）社会工作实务通用过程模式</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考查要点：</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1.通用过程模式的理论依据；</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2.通用过程模式的特点；</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3.通用过程模式的四个基本系统对社会工作实务的作用。</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（五）社会工作实务通用过程</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考查要点：</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1.社会工作实务的通用过程；</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2.接案的目的；服务对象的来源；收集资料主要方法；建立专业关系的要素；接案应注意的事项；</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3.预估的目的和任务；撰写预估报告的注意事项；预估的主要方法；</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5.服务计划的构成；制订服务计划的原则；</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6.介入的分类；选择介入行动的原则；</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7.评估的作用；评估的类型；评估的方法和技巧；</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8.结案的类型；结案时服务对象的反应及处理方法。</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（六）生态系统视角、优势视角与总体干预模式</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考查要点：</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1.生态系统视角；</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2.优势视角；</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3.总体干预模式。</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（七）社会工作价值</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考查要点：</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1.社会工作者的诚实的表现；</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2.贯彻案主自觉的原则应注意的内容；</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3.洛温伯格和多戈夫的社会工作价值序列。</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（八）微观实务：个案工作</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考查要点：</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1.神入及技能；</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2.面谈的技巧:澄清;自我披露;封闭式提问和开放式提问;对质;点头虫;移情与反移情;支持性服务。</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（九）中观实务：小组工作</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考查要点：</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1.小组的分类;</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2.小组动力学。</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（十）宏观实务：组织工作与社区工作</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考查要点：</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1.宏观社会工作;</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2.社会行动;</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3.地区发展;</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4.社区照顾。</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（十一）社会工作实务主要领域</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考查要点：</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1.儿童社会工作：儿童社会工作的主要内容与主要方法；</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2.青少年社会工作：青少年社会工作的主要内容和主要方法；</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3.老年社会工作：老年社会工作的主要内容和主要方法；</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4.妇女社会工作：妇女社会工作的主要内容；</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5.矫正社会工作：矫治社会工作的主要内容；</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6.家庭社会工作：家庭社会工作的主要内容与主要方法；</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7.学校社会工作：学校社会工作的主要内容与主要方法；</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8.社区社会工作：社区社会工作的主要方法。</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（十二）风险管理与危机干预</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1.风险评量；风险管理的过程；</w:t>
      </w:r>
    </w:p>
    <w:p>
      <w:pPr>
        <w:pStyle w:val="2"/>
        <w:keepNext w:val="0"/>
        <w:keepLines w:val="0"/>
        <w:widowControl/>
        <w:suppressLineNumbers w:val="0"/>
        <w:spacing w:before="0" w:beforeAutospacing="0" w:after="180" w:afterAutospacing="0" w:line="348" w:lineRule="atLeast"/>
        <w:ind w:left="0" w:right="0" w:firstLine="444"/>
      </w:pPr>
      <w:r>
        <w:rPr>
          <w:rFonts w:hint="eastAsia" w:ascii="仿宋" w:hAnsi="仿宋" w:eastAsia="仿宋" w:cs="仿宋"/>
          <w:color w:val="333333"/>
          <w:sz w:val="22"/>
          <w:szCs w:val="22"/>
          <w:shd w:val="clear" w:color="auto" w:fill="FFFFFF"/>
        </w:rPr>
        <w:t>2.危机干预的原则。</w:t>
      </w:r>
    </w:p>
    <w:p/>
    <w:p>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1Y2IwZTk5MjUwMDc1M2RjMmNiMTg5NzhlNDRjNTYifQ=="/>
  </w:docVars>
  <w:rsids>
    <w:rsidRoot w:val="35F47CFC"/>
    <w:rsid w:val="35F4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2022-07-06T01:00:00Z</dcterms:created>
  <dc:creator>lilyice</dc:creator>
  <cp:lastModifiedBy>lilyice</cp:lastModifiedBy>
  <dcterms:modified xsi:type="dcterms:W3CDTF">2022-07-06T01:01:37Z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6856686F12694A929C769911AD0399C1</vt:lpwstr>
  </property>
</Properties>
</file>